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72" w:rsidRPr="00B12A72" w:rsidRDefault="00B12A72" w:rsidP="00B12A72">
      <w:pPr>
        <w:spacing w:after="75" w:line="240" w:lineRule="auto"/>
        <w:outlineLvl w:val="0"/>
        <w:rPr>
          <w:rFonts w:ascii="Times New Roman" w:eastAsia="Times New Roman" w:hAnsi="Times New Roman" w:cs="Times New Roman"/>
          <w:color w:val="595959"/>
          <w:kern w:val="36"/>
          <w:sz w:val="39"/>
          <w:szCs w:val="39"/>
          <w:lang w:eastAsia="tr-TR"/>
        </w:rPr>
      </w:pPr>
      <w:r w:rsidRPr="00B12A72">
        <w:rPr>
          <w:rFonts w:ascii="Times New Roman" w:eastAsia="Times New Roman" w:hAnsi="Times New Roman" w:cs="Times New Roman"/>
          <w:color w:val="595959"/>
          <w:kern w:val="36"/>
          <w:sz w:val="39"/>
          <w:szCs w:val="39"/>
          <w:lang w:eastAsia="tr-TR"/>
        </w:rPr>
        <w:br/>
        <w:t>REHBERLİK ve PSİKOLOJİK DANIŞMA SERVİSİ</w:t>
      </w:r>
    </w:p>
    <w:p w:rsidR="00B12A72" w:rsidRPr="00B12A72" w:rsidRDefault="00B12A72" w:rsidP="00B12A72">
      <w:pPr>
        <w:spacing w:after="0" w:line="330" w:lineRule="atLeast"/>
        <w:rPr>
          <w:rFonts w:ascii="Arial" w:eastAsia="Times New Roman" w:hAnsi="Arial" w:cs="Arial"/>
          <w:sz w:val="23"/>
          <w:szCs w:val="23"/>
          <w:lang w:eastAsia="tr-TR"/>
        </w:rPr>
      </w:pPr>
      <w:r w:rsidRPr="00B12A72">
        <w:rPr>
          <w:rFonts w:ascii="Arial" w:eastAsia="Times New Roman" w:hAnsi="Arial" w:cs="Arial"/>
          <w:b/>
          <w:bCs/>
          <w:sz w:val="23"/>
          <w:szCs w:val="23"/>
          <w:lang w:eastAsia="tr-TR"/>
        </w:rPr>
        <w:t>GENEL AMAÇ</w:t>
      </w:r>
    </w:p>
    <w:p w:rsidR="00B12A72" w:rsidRPr="00B12A72" w:rsidRDefault="00B12A72" w:rsidP="00B12A72">
      <w:pPr>
        <w:spacing w:after="0" w:line="330" w:lineRule="atLeast"/>
        <w:rPr>
          <w:rFonts w:ascii="Arial" w:eastAsia="Times New Roman" w:hAnsi="Arial" w:cs="Arial"/>
          <w:sz w:val="23"/>
          <w:szCs w:val="23"/>
          <w:lang w:eastAsia="tr-TR"/>
        </w:rPr>
      </w:pPr>
      <w:r w:rsidRPr="00B12A72">
        <w:rPr>
          <w:rFonts w:ascii="Arial" w:eastAsia="Times New Roman" w:hAnsi="Arial" w:cs="Arial"/>
          <w:sz w:val="23"/>
          <w:szCs w:val="23"/>
          <w:lang w:eastAsia="tr-TR"/>
        </w:rPr>
        <w:t xml:space="preserve">Lisemizde yürütülen psikolojik danışma ve rehberlik hizmetlerinin amacı öğrencilerin kendilerini gerçekleştirmelerine destek olmak, kişilik özellikleri, </w:t>
      </w:r>
      <w:proofErr w:type="spellStart"/>
      <w:r w:rsidRPr="00B12A72">
        <w:rPr>
          <w:rFonts w:ascii="Arial" w:eastAsia="Times New Roman" w:hAnsi="Arial" w:cs="Arial"/>
          <w:sz w:val="23"/>
          <w:szCs w:val="23"/>
          <w:lang w:eastAsia="tr-TR"/>
        </w:rPr>
        <w:t>psiko</w:t>
      </w:r>
      <w:proofErr w:type="spellEnd"/>
      <w:r w:rsidRPr="00B12A72">
        <w:rPr>
          <w:rFonts w:ascii="Arial" w:eastAsia="Times New Roman" w:hAnsi="Arial" w:cs="Arial"/>
          <w:sz w:val="23"/>
          <w:szCs w:val="23"/>
          <w:lang w:eastAsia="tr-TR"/>
        </w:rPr>
        <w:t>-sosyal gelişimleri, yetenek ve ilgi alanları dikkate alınarak, gelecekte evrensel değerlere sahip, güçlü, başarılı ve mutlu bireyler olarak yetişmelerini sağlamaktır.</w:t>
      </w:r>
    </w:p>
    <w:p w:rsidR="00B12A72" w:rsidRPr="00B12A72" w:rsidRDefault="00B12A72" w:rsidP="00B12A72">
      <w:pPr>
        <w:spacing w:after="0" w:line="330" w:lineRule="atLeast"/>
        <w:rPr>
          <w:rFonts w:ascii="Arial" w:eastAsia="Times New Roman" w:hAnsi="Arial" w:cs="Arial"/>
          <w:sz w:val="23"/>
          <w:szCs w:val="23"/>
          <w:lang w:eastAsia="tr-TR"/>
        </w:rPr>
      </w:pPr>
      <w:r w:rsidRPr="00B12A72">
        <w:rPr>
          <w:rFonts w:ascii="Arial" w:eastAsia="Times New Roman" w:hAnsi="Arial" w:cs="Arial"/>
          <w:b/>
          <w:bCs/>
          <w:sz w:val="23"/>
          <w:szCs w:val="23"/>
          <w:lang w:eastAsia="tr-TR"/>
        </w:rPr>
        <w:t> İLKELER</w:t>
      </w:r>
    </w:p>
    <w:p w:rsidR="00B12A72" w:rsidRPr="00B12A72" w:rsidRDefault="00B12A72" w:rsidP="00B12A72">
      <w:pPr>
        <w:numPr>
          <w:ilvl w:val="0"/>
          <w:numId w:val="1"/>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Psikolojik danışma ve rehberlik hizmetleri, eğitim kurumlarının eğitim-öğretim etkinlikleri </w:t>
      </w:r>
      <w:r w:rsidRPr="00B12A72">
        <w:rPr>
          <w:rFonts w:ascii="Times New Roman" w:eastAsia="Times New Roman" w:hAnsi="Times New Roman" w:cs="Times New Roman"/>
          <w:b/>
          <w:bCs/>
          <w:i/>
          <w:iCs/>
          <w:sz w:val="23"/>
          <w:szCs w:val="23"/>
          <w:lang w:eastAsia="tr-TR"/>
        </w:rPr>
        <w:t>bütünlüğü</w:t>
      </w:r>
      <w:r w:rsidRPr="00B12A72">
        <w:rPr>
          <w:rFonts w:ascii="Times New Roman" w:eastAsia="Times New Roman" w:hAnsi="Times New Roman" w:cs="Times New Roman"/>
          <w:sz w:val="23"/>
          <w:szCs w:val="23"/>
          <w:lang w:eastAsia="tr-TR"/>
        </w:rPr>
        <w:t> içinde yer alır.</w:t>
      </w:r>
    </w:p>
    <w:p w:rsidR="00B12A72" w:rsidRPr="00B12A72" w:rsidRDefault="00B12A72" w:rsidP="00B12A72">
      <w:pPr>
        <w:numPr>
          <w:ilvl w:val="0"/>
          <w:numId w:val="1"/>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Psikolojik danışma ve rehberlik hizmetleri </w:t>
      </w:r>
      <w:r w:rsidRPr="00B12A72">
        <w:rPr>
          <w:rFonts w:ascii="Times New Roman" w:eastAsia="Times New Roman" w:hAnsi="Times New Roman" w:cs="Times New Roman"/>
          <w:b/>
          <w:bCs/>
          <w:i/>
          <w:iCs/>
          <w:sz w:val="23"/>
          <w:szCs w:val="23"/>
          <w:lang w:eastAsia="tr-TR"/>
        </w:rPr>
        <w:t>tüm öğrencilere</w:t>
      </w:r>
      <w:r w:rsidRPr="00B12A72">
        <w:rPr>
          <w:rFonts w:ascii="Times New Roman" w:eastAsia="Times New Roman" w:hAnsi="Times New Roman" w:cs="Times New Roman"/>
          <w:sz w:val="23"/>
          <w:szCs w:val="23"/>
          <w:lang w:eastAsia="tr-TR"/>
        </w:rPr>
        <w:t> açık bir hizmettir.</w:t>
      </w:r>
    </w:p>
    <w:p w:rsidR="00B12A72" w:rsidRPr="00B12A72" w:rsidRDefault="00B12A72" w:rsidP="00B12A72">
      <w:pPr>
        <w:numPr>
          <w:ilvl w:val="0"/>
          <w:numId w:val="1"/>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Her öğrenci eğitim sürecinde kendisine sunulan seçenekler arasında </w:t>
      </w:r>
      <w:r w:rsidRPr="00B12A72">
        <w:rPr>
          <w:rFonts w:ascii="Times New Roman" w:eastAsia="Times New Roman" w:hAnsi="Times New Roman" w:cs="Times New Roman"/>
          <w:b/>
          <w:bCs/>
          <w:sz w:val="23"/>
          <w:szCs w:val="23"/>
          <w:lang w:eastAsia="tr-TR"/>
        </w:rPr>
        <w:t>seçme </w:t>
      </w:r>
      <w:r w:rsidRPr="00B12A72">
        <w:rPr>
          <w:rFonts w:ascii="Times New Roman" w:eastAsia="Times New Roman" w:hAnsi="Times New Roman" w:cs="Times New Roman"/>
          <w:b/>
          <w:bCs/>
          <w:i/>
          <w:iCs/>
          <w:sz w:val="23"/>
          <w:szCs w:val="23"/>
          <w:lang w:eastAsia="tr-TR"/>
        </w:rPr>
        <w:t>özgürlüğüne</w:t>
      </w:r>
    </w:p>
    <w:p w:rsidR="00B12A72" w:rsidRPr="00B12A72" w:rsidRDefault="00B12A72" w:rsidP="00B12A72">
      <w:pPr>
        <w:numPr>
          <w:ilvl w:val="0"/>
          <w:numId w:val="1"/>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Psikolojik danışma ve rehberlik hizmetlerinde </w:t>
      </w:r>
      <w:r w:rsidRPr="00B12A72">
        <w:rPr>
          <w:rFonts w:ascii="Times New Roman" w:eastAsia="Times New Roman" w:hAnsi="Times New Roman" w:cs="Times New Roman"/>
          <w:b/>
          <w:bCs/>
          <w:i/>
          <w:iCs/>
          <w:sz w:val="23"/>
          <w:szCs w:val="23"/>
          <w:lang w:eastAsia="tr-TR"/>
        </w:rPr>
        <w:t>insana saygı</w:t>
      </w:r>
      <w:r w:rsidRPr="00B12A72">
        <w:rPr>
          <w:rFonts w:ascii="Times New Roman" w:eastAsia="Times New Roman" w:hAnsi="Times New Roman" w:cs="Times New Roman"/>
          <w:sz w:val="23"/>
          <w:szCs w:val="23"/>
          <w:lang w:eastAsia="tr-TR"/>
        </w:rPr>
        <w:t> esastır.</w:t>
      </w:r>
    </w:p>
    <w:p w:rsidR="00B12A72" w:rsidRPr="00B12A72" w:rsidRDefault="00B12A72" w:rsidP="00B12A72">
      <w:pPr>
        <w:numPr>
          <w:ilvl w:val="0"/>
          <w:numId w:val="1"/>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Psikolojik danışma ve rehberlik hizmetlerinin bireysel boyutunda </w:t>
      </w:r>
      <w:proofErr w:type="spellStart"/>
      <w:r w:rsidRPr="00B12A72">
        <w:rPr>
          <w:rFonts w:ascii="Times New Roman" w:eastAsia="Times New Roman" w:hAnsi="Times New Roman" w:cs="Times New Roman"/>
          <w:b/>
          <w:bCs/>
          <w:i/>
          <w:iCs/>
          <w:sz w:val="23"/>
          <w:szCs w:val="23"/>
          <w:lang w:eastAsia="tr-TR"/>
        </w:rPr>
        <w:t>gizlilik</w:t>
      </w:r>
      <w:r w:rsidRPr="00B12A72">
        <w:rPr>
          <w:rFonts w:ascii="Times New Roman" w:eastAsia="Times New Roman" w:hAnsi="Times New Roman" w:cs="Times New Roman"/>
          <w:sz w:val="23"/>
          <w:szCs w:val="23"/>
          <w:lang w:eastAsia="tr-TR"/>
        </w:rPr>
        <w:t>esastır</w:t>
      </w:r>
      <w:proofErr w:type="spellEnd"/>
      <w:r w:rsidRPr="00B12A72">
        <w:rPr>
          <w:rFonts w:ascii="Times New Roman" w:eastAsia="Times New Roman" w:hAnsi="Times New Roman" w:cs="Times New Roman"/>
          <w:sz w:val="23"/>
          <w:szCs w:val="23"/>
          <w:lang w:eastAsia="tr-TR"/>
        </w:rPr>
        <w:t>.</w:t>
      </w:r>
    </w:p>
    <w:p w:rsidR="00B12A72" w:rsidRPr="00B12A72" w:rsidRDefault="00B12A72" w:rsidP="00B12A72">
      <w:pPr>
        <w:numPr>
          <w:ilvl w:val="0"/>
          <w:numId w:val="1"/>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Psikolojik danışma ve rehberlik hizmetleri</w:t>
      </w:r>
      <w:r w:rsidRPr="00B12A72">
        <w:rPr>
          <w:rFonts w:ascii="Times New Roman" w:eastAsia="Times New Roman" w:hAnsi="Times New Roman" w:cs="Times New Roman"/>
          <w:b/>
          <w:bCs/>
          <w:sz w:val="23"/>
          <w:szCs w:val="23"/>
          <w:lang w:eastAsia="tr-TR"/>
        </w:rPr>
        <w:t> </w:t>
      </w:r>
      <w:r w:rsidRPr="00B12A72">
        <w:rPr>
          <w:rFonts w:ascii="Times New Roman" w:eastAsia="Times New Roman" w:hAnsi="Times New Roman" w:cs="Times New Roman"/>
          <w:b/>
          <w:bCs/>
          <w:i/>
          <w:iCs/>
          <w:sz w:val="23"/>
          <w:szCs w:val="23"/>
          <w:lang w:eastAsia="tr-TR"/>
        </w:rPr>
        <w:t>öğrenci, uzman, veli, öğretmen ve yönetici gibi ilgililerin iş birliği </w:t>
      </w:r>
      <w:r w:rsidRPr="00B12A72">
        <w:rPr>
          <w:rFonts w:ascii="Times New Roman" w:eastAsia="Times New Roman" w:hAnsi="Times New Roman" w:cs="Times New Roman"/>
          <w:sz w:val="23"/>
          <w:szCs w:val="23"/>
          <w:lang w:eastAsia="tr-TR"/>
        </w:rPr>
        <w:t>ile yürütülür.</w:t>
      </w:r>
    </w:p>
    <w:p w:rsidR="00B12A72" w:rsidRPr="00B12A72" w:rsidRDefault="00B12A72" w:rsidP="00B12A72">
      <w:pPr>
        <w:numPr>
          <w:ilvl w:val="0"/>
          <w:numId w:val="1"/>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Psikolojik danışma ve rehberlik hizmetlerinde </w:t>
      </w:r>
      <w:r w:rsidRPr="00B12A72">
        <w:rPr>
          <w:rFonts w:ascii="Times New Roman" w:eastAsia="Times New Roman" w:hAnsi="Times New Roman" w:cs="Times New Roman"/>
          <w:b/>
          <w:bCs/>
          <w:i/>
          <w:iCs/>
          <w:sz w:val="23"/>
          <w:szCs w:val="23"/>
          <w:lang w:eastAsia="tr-TR"/>
        </w:rPr>
        <w:t xml:space="preserve">bireysel farklılıklara </w:t>
      </w:r>
      <w:proofErr w:type="spellStart"/>
      <w:r w:rsidRPr="00B12A72">
        <w:rPr>
          <w:rFonts w:ascii="Times New Roman" w:eastAsia="Times New Roman" w:hAnsi="Times New Roman" w:cs="Times New Roman"/>
          <w:b/>
          <w:bCs/>
          <w:i/>
          <w:iCs/>
          <w:sz w:val="23"/>
          <w:szCs w:val="23"/>
          <w:lang w:eastAsia="tr-TR"/>
        </w:rPr>
        <w:t>saygı</w:t>
      </w:r>
      <w:r w:rsidRPr="00B12A72">
        <w:rPr>
          <w:rFonts w:ascii="Times New Roman" w:eastAsia="Times New Roman" w:hAnsi="Times New Roman" w:cs="Times New Roman"/>
          <w:sz w:val="23"/>
          <w:szCs w:val="23"/>
          <w:lang w:eastAsia="tr-TR"/>
        </w:rPr>
        <w:t>esastır</w:t>
      </w:r>
      <w:proofErr w:type="spellEnd"/>
      <w:r w:rsidRPr="00B12A72">
        <w:rPr>
          <w:rFonts w:ascii="Times New Roman" w:eastAsia="Times New Roman" w:hAnsi="Times New Roman" w:cs="Times New Roman"/>
          <w:sz w:val="23"/>
          <w:szCs w:val="23"/>
          <w:lang w:eastAsia="tr-TR"/>
        </w:rPr>
        <w:t>.</w:t>
      </w:r>
    </w:p>
    <w:p w:rsidR="00B12A72" w:rsidRPr="00B12A72" w:rsidRDefault="00B12A72" w:rsidP="00B12A72">
      <w:pPr>
        <w:numPr>
          <w:ilvl w:val="0"/>
          <w:numId w:val="1"/>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Psikolojik danışma ve rehberlik hizmetlerinin yürütülmesinde </w:t>
      </w:r>
      <w:r w:rsidRPr="00B12A72">
        <w:rPr>
          <w:rFonts w:ascii="Times New Roman" w:eastAsia="Times New Roman" w:hAnsi="Times New Roman" w:cs="Times New Roman"/>
          <w:b/>
          <w:bCs/>
          <w:i/>
          <w:iCs/>
          <w:sz w:val="23"/>
          <w:szCs w:val="23"/>
          <w:lang w:eastAsia="tr-TR"/>
        </w:rPr>
        <w:t>hem bireye hem de topluma karşı sorumluluk</w:t>
      </w:r>
      <w:r w:rsidRPr="00B12A72">
        <w:rPr>
          <w:rFonts w:ascii="Times New Roman" w:eastAsia="Times New Roman" w:hAnsi="Times New Roman" w:cs="Times New Roman"/>
          <w:sz w:val="23"/>
          <w:szCs w:val="23"/>
          <w:lang w:eastAsia="tr-TR"/>
        </w:rPr>
        <w:t> söz konusudur</w:t>
      </w:r>
      <w:r w:rsidRPr="00B12A72">
        <w:rPr>
          <w:rFonts w:ascii="Times New Roman" w:eastAsia="Times New Roman" w:hAnsi="Times New Roman" w:cs="Times New Roman"/>
          <w:i/>
          <w:iCs/>
          <w:sz w:val="23"/>
          <w:szCs w:val="23"/>
          <w:lang w:eastAsia="tr-TR"/>
        </w:rPr>
        <w:t>.</w:t>
      </w:r>
    </w:p>
    <w:p w:rsidR="00B12A72" w:rsidRPr="00B12A72" w:rsidRDefault="00B12A72" w:rsidP="00B12A72">
      <w:pPr>
        <w:numPr>
          <w:ilvl w:val="0"/>
          <w:numId w:val="1"/>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Psikolojik danışma ve rehberlik hizmetlerinin yürütülmesinde </w:t>
      </w:r>
      <w:proofErr w:type="spellStart"/>
      <w:r w:rsidRPr="00B12A72">
        <w:rPr>
          <w:rFonts w:ascii="Times New Roman" w:eastAsia="Times New Roman" w:hAnsi="Times New Roman" w:cs="Times New Roman"/>
          <w:b/>
          <w:bCs/>
          <w:i/>
          <w:iCs/>
          <w:sz w:val="23"/>
          <w:szCs w:val="23"/>
          <w:lang w:eastAsia="tr-TR"/>
        </w:rPr>
        <w:t>bilimsellik</w:t>
      </w:r>
      <w:r w:rsidRPr="00B12A72">
        <w:rPr>
          <w:rFonts w:ascii="Times New Roman" w:eastAsia="Times New Roman" w:hAnsi="Times New Roman" w:cs="Times New Roman"/>
          <w:sz w:val="23"/>
          <w:szCs w:val="23"/>
          <w:lang w:eastAsia="tr-TR"/>
        </w:rPr>
        <w:t>esastır</w:t>
      </w:r>
      <w:proofErr w:type="spellEnd"/>
      <w:r w:rsidRPr="00B12A72">
        <w:rPr>
          <w:rFonts w:ascii="Times New Roman" w:eastAsia="Times New Roman" w:hAnsi="Times New Roman" w:cs="Times New Roman"/>
          <w:sz w:val="23"/>
          <w:szCs w:val="23"/>
          <w:lang w:eastAsia="tr-TR"/>
        </w:rPr>
        <w:t>.</w:t>
      </w:r>
    </w:p>
    <w:p w:rsidR="00B12A72" w:rsidRPr="00B12A72" w:rsidRDefault="00B12A72" w:rsidP="00B12A72">
      <w:pPr>
        <w:spacing w:after="0" w:line="330" w:lineRule="atLeast"/>
        <w:rPr>
          <w:rFonts w:ascii="Arial" w:eastAsia="Times New Roman" w:hAnsi="Arial" w:cs="Arial"/>
          <w:sz w:val="23"/>
          <w:szCs w:val="23"/>
          <w:lang w:eastAsia="tr-TR"/>
        </w:rPr>
      </w:pPr>
      <w:r w:rsidRPr="00B12A72">
        <w:rPr>
          <w:rFonts w:ascii="Arial" w:eastAsia="Times New Roman" w:hAnsi="Arial" w:cs="Arial"/>
          <w:b/>
          <w:bCs/>
          <w:sz w:val="23"/>
          <w:szCs w:val="23"/>
          <w:lang w:eastAsia="tr-TR"/>
        </w:rPr>
        <w:t>YÖNTEM</w:t>
      </w:r>
      <w:r w:rsidRPr="00B12A72">
        <w:rPr>
          <w:rFonts w:ascii="Arial" w:eastAsia="Times New Roman" w:hAnsi="Arial" w:cs="Arial"/>
          <w:sz w:val="23"/>
          <w:szCs w:val="23"/>
          <w:lang w:eastAsia="tr-TR"/>
        </w:rPr>
        <w:br/>
        <w:t xml:space="preserve">Bireysel ve grup psikolojik danışmanlık hizmetleri ile kullanılan test, anket  ve </w:t>
      </w:r>
      <w:proofErr w:type="gramStart"/>
      <w:r w:rsidRPr="00B12A72">
        <w:rPr>
          <w:rFonts w:ascii="Arial" w:eastAsia="Times New Roman" w:hAnsi="Arial" w:cs="Arial"/>
          <w:sz w:val="23"/>
          <w:szCs w:val="23"/>
          <w:lang w:eastAsia="tr-TR"/>
        </w:rPr>
        <w:t>envanterler</w:t>
      </w:r>
      <w:proofErr w:type="gramEnd"/>
      <w:r w:rsidRPr="00B12A72">
        <w:rPr>
          <w:rFonts w:ascii="Arial" w:eastAsia="Times New Roman" w:hAnsi="Arial" w:cs="Arial"/>
          <w:sz w:val="23"/>
          <w:szCs w:val="23"/>
          <w:lang w:eastAsia="tr-TR"/>
        </w:rPr>
        <w:t xml:space="preserve"> etik kurallar ve ilkeler çerçevesinde uygulanır. Test, anket ve </w:t>
      </w:r>
      <w:proofErr w:type="gramStart"/>
      <w:r w:rsidRPr="00B12A72">
        <w:rPr>
          <w:rFonts w:ascii="Arial" w:eastAsia="Times New Roman" w:hAnsi="Arial" w:cs="Arial"/>
          <w:sz w:val="23"/>
          <w:szCs w:val="23"/>
          <w:lang w:eastAsia="tr-TR"/>
        </w:rPr>
        <w:t>envanter</w:t>
      </w:r>
      <w:proofErr w:type="gramEnd"/>
      <w:r w:rsidRPr="00B12A72">
        <w:rPr>
          <w:rFonts w:ascii="Arial" w:eastAsia="Times New Roman" w:hAnsi="Arial" w:cs="Arial"/>
          <w:sz w:val="23"/>
          <w:szCs w:val="23"/>
          <w:lang w:eastAsia="tr-TR"/>
        </w:rPr>
        <w:t xml:space="preserve"> sonuçları ilgili öğrenci, öğretmen, veli ve idarecilere sunulur, değerlendirilmesi yapılır. Eğitim öğretim yılı başında öğrencilerle önleyici ve gelişimsel görüşmenin yanı sıra kişisel, sosyal hedefler ve mesleki hedefler de oluşturulur. Öğrencilerin bu hedeflere ulaşabilmesi için yıl, içinde akademik başarı ve </w:t>
      </w:r>
      <w:proofErr w:type="spellStart"/>
      <w:r w:rsidRPr="00B12A72">
        <w:rPr>
          <w:rFonts w:ascii="Arial" w:eastAsia="Times New Roman" w:hAnsi="Arial" w:cs="Arial"/>
          <w:sz w:val="23"/>
          <w:szCs w:val="23"/>
          <w:lang w:eastAsia="tr-TR"/>
        </w:rPr>
        <w:t>psiko</w:t>
      </w:r>
      <w:proofErr w:type="spellEnd"/>
      <w:r w:rsidRPr="00B12A72">
        <w:rPr>
          <w:rFonts w:ascii="Arial" w:eastAsia="Times New Roman" w:hAnsi="Arial" w:cs="Arial"/>
          <w:sz w:val="23"/>
          <w:szCs w:val="23"/>
          <w:lang w:eastAsia="tr-TR"/>
        </w:rPr>
        <w:t>-sosyal gelişim takibi yapılarak öğrenciler desteklenir.</w:t>
      </w:r>
    </w:p>
    <w:p w:rsidR="00B12A72" w:rsidRPr="00B12A72" w:rsidRDefault="00B12A72" w:rsidP="00B12A72">
      <w:pPr>
        <w:spacing w:after="0" w:line="330" w:lineRule="atLeast"/>
        <w:rPr>
          <w:rFonts w:ascii="Arial" w:eastAsia="Times New Roman" w:hAnsi="Arial" w:cs="Arial"/>
          <w:sz w:val="23"/>
          <w:szCs w:val="23"/>
          <w:lang w:eastAsia="tr-TR"/>
        </w:rPr>
      </w:pPr>
      <w:r w:rsidRPr="00B12A72">
        <w:rPr>
          <w:rFonts w:ascii="Arial" w:eastAsia="Times New Roman" w:hAnsi="Arial" w:cs="Arial"/>
          <w:b/>
          <w:bCs/>
          <w:sz w:val="23"/>
          <w:szCs w:val="23"/>
          <w:lang w:eastAsia="tr-TR"/>
        </w:rPr>
        <w:t>KAYNAKLAR</w:t>
      </w:r>
      <w:r w:rsidRPr="00B12A72">
        <w:rPr>
          <w:rFonts w:ascii="Arial" w:eastAsia="Times New Roman" w:hAnsi="Arial" w:cs="Arial"/>
          <w:sz w:val="23"/>
          <w:szCs w:val="23"/>
          <w:lang w:eastAsia="tr-TR"/>
        </w:rPr>
        <w:br/>
        <w:t>Alanda yazılı sözlü yayın takibi, psikiyatr desteği, mesleki eğitimler ve alandaki diğer profesyonellerin bilgi ve deneyimlerinden faydalanılır.</w:t>
      </w:r>
    </w:p>
    <w:p w:rsidR="00B12A72" w:rsidRPr="00B12A72" w:rsidRDefault="00B12A72" w:rsidP="00B12A72">
      <w:pPr>
        <w:spacing w:after="0" w:line="330" w:lineRule="atLeast"/>
        <w:rPr>
          <w:rFonts w:ascii="Arial" w:eastAsia="Times New Roman" w:hAnsi="Arial" w:cs="Arial"/>
          <w:sz w:val="23"/>
          <w:szCs w:val="23"/>
          <w:lang w:eastAsia="tr-TR"/>
        </w:rPr>
      </w:pPr>
      <w:r w:rsidRPr="00B12A72">
        <w:rPr>
          <w:rFonts w:ascii="Arial" w:eastAsia="Times New Roman" w:hAnsi="Arial" w:cs="Arial"/>
          <w:b/>
          <w:bCs/>
          <w:sz w:val="23"/>
          <w:szCs w:val="23"/>
          <w:lang w:eastAsia="tr-TR"/>
        </w:rPr>
        <w:t>DEĞERLENDİRME</w:t>
      </w:r>
      <w:r w:rsidRPr="00B12A72">
        <w:rPr>
          <w:rFonts w:ascii="Arial" w:eastAsia="Times New Roman" w:hAnsi="Arial" w:cs="Arial"/>
          <w:sz w:val="23"/>
          <w:szCs w:val="23"/>
          <w:lang w:eastAsia="tr-TR"/>
        </w:rPr>
        <w:br/>
        <w:t xml:space="preserve">Okulumuzda ihtiyaca yönelik test,  anket, </w:t>
      </w:r>
      <w:proofErr w:type="gramStart"/>
      <w:r w:rsidRPr="00B12A72">
        <w:rPr>
          <w:rFonts w:ascii="Arial" w:eastAsia="Times New Roman" w:hAnsi="Arial" w:cs="Arial"/>
          <w:sz w:val="23"/>
          <w:szCs w:val="23"/>
          <w:lang w:eastAsia="tr-TR"/>
        </w:rPr>
        <w:t>envanter</w:t>
      </w:r>
      <w:proofErr w:type="gramEnd"/>
      <w:r w:rsidRPr="00B12A72">
        <w:rPr>
          <w:rFonts w:ascii="Arial" w:eastAsia="Times New Roman" w:hAnsi="Arial" w:cs="Arial"/>
          <w:sz w:val="23"/>
          <w:szCs w:val="23"/>
          <w:lang w:eastAsia="tr-TR"/>
        </w:rPr>
        <w:t>  ve  ölçekler uygulanır, değerlendirilir ve sonuçları raporlanarak öğrenci, veli ve yöneticilerle paylaşılır.</w:t>
      </w:r>
    </w:p>
    <w:p w:rsidR="00B12A72" w:rsidRPr="00B12A72" w:rsidRDefault="00B12A72" w:rsidP="00B12A72">
      <w:pPr>
        <w:spacing w:after="0" w:line="330" w:lineRule="atLeast"/>
        <w:rPr>
          <w:rFonts w:ascii="Arial" w:eastAsia="Times New Roman" w:hAnsi="Arial" w:cs="Arial"/>
          <w:sz w:val="23"/>
          <w:szCs w:val="23"/>
          <w:lang w:eastAsia="tr-TR"/>
        </w:rPr>
      </w:pPr>
      <w:r w:rsidRPr="00B12A72">
        <w:rPr>
          <w:rFonts w:ascii="Arial" w:eastAsia="Times New Roman" w:hAnsi="Arial" w:cs="Arial"/>
          <w:b/>
          <w:bCs/>
          <w:sz w:val="23"/>
          <w:szCs w:val="23"/>
          <w:lang w:eastAsia="tr-TR"/>
        </w:rPr>
        <w:t>BÖLÜM ETKİNLİKLERİ</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 xml:space="preserve">Sınıf Rehber Öğretmenliği görevi olan öğretmenlere MEB Rehberlik ve Psikolojik Hizmetler Yönetmeliği doğrultusunda rehberlik edilir ve destek sağlanır. Tüm sınıf seviyelerinde, öğrencilerin, akademik, </w:t>
      </w:r>
      <w:proofErr w:type="spellStart"/>
      <w:r w:rsidRPr="00B12A72">
        <w:rPr>
          <w:rFonts w:ascii="Times New Roman" w:eastAsia="Times New Roman" w:hAnsi="Times New Roman" w:cs="Times New Roman"/>
          <w:sz w:val="23"/>
          <w:szCs w:val="23"/>
          <w:lang w:eastAsia="tr-TR"/>
        </w:rPr>
        <w:t>psiko</w:t>
      </w:r>
      <w:proofErr w:type="spellEnd"/>
      <w:r w:rsidRPr="00B12A72">
        <w:rPr>
          <w:rFonts w:ascii="Times New Roman" w:eastAsia="Times New Roman" w:hAnsi="Times New Roman" w:cs="Times New Roman"/>
          <w:sz w:val="23"/>
          <w:szCs w:val="23"/>
          <w:lang w:eastAsia="tr-TR"/>
        </w:rPr>
        <w:t>-sosyal ve kariyer gelişimlerini desteklemek amacıyla planlanan çalışmalar, rehberlik derslerinde uygulanacak şekilde düzenlenir.</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Öğrencileri tanımak ve bilgi almak amacıyla sene başında öğrenci ve ailelerle bireysel görüşmeler yapılır.</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lastRenderedPageBreak/>
        <w:t>Öğrencinin eğitim öğretim yılı içindeki psikolojik, akademik ve sosyal durumu takip edilerek, koruyucu rehberlik anlayışıyla gerekli önlemler alınır, gerekirse uzman yönlendirmesi yapılır.</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Bireysel psikolojik danışmanlık ve öğrenci, öğretmen, belletmen öğretmen grup çalışmaları yapılır.</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Veli grup çalışmaları ve veli konferansları düzenlenir.</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Evrensel değerlere sahip bireyle yetiştirebilmek amacıyla “Değerler Programı” yürütülür.</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Öğrencileri, velileri, öğretmenleri ve diğer çalışanları ihtiyaç duyulan konularda bilgilendirmek amacıyla belirli aralıklarla e-bültenler, yazılı bültenler çıkartılır ve seminerler düzenlenir.</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Üniversite danışmanlığı hizmeti verilir.</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Öğrencilerinin üniversite sınavına yönelik hazırlıklarını planlamak ve takiplerini sağlamak amacıyla uygulanan danışman öğretmenlik sisteminin planlanması ve yürütülmesi sağlanır.</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Öğrencilerin farklı meslek alanlarını tanımaları, bilgi edinmeleri ve kendilerine uygun meslekleri seçebilmeleri için yapılan Kariyer Günü etkinliğinde farklı üniversitelerden öğretim üyeleri ve farklı mesleklerden konusunda uzman meslek elemanları davet edilerek öğrencilerle buluşturulur.</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Mesleki rehberlik amacıyla üniversite gezileri düzenlenir. Öğrencilerin farklı üniversiteler hakkında bilgi almaları, üniversite yaşamını deneyimlemeleri sağlanır.</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Okul Öğrenci Meclisi çalışmaları yürütülür.</w:t>
      </w:r>
    </w:p>
    <w:p w:rsidR="00B12A72" w:rsidRPr="00B12A72" w:rsidRDefault="00B12A72" w:rsidP="00B12A72">
      <w:pPr>
        <w:numPr>
          <w:ilvl w:val="0"/>
          <w:numId w:val="2"/>
        </w:numPr>
        <w:spacing w:after="0" w:line="330" w:lineRule="atLeast"/>
        <w:ind w:left="525"/>
        <w:rPr>
          <w:rFonts w:ascii="Times New Roman" w:eastAsia="Times New Roman" w:hAnsi="Times New Roman" w:cs="Times New Roman"/>
          <w:sz w:val="23"/>
          <w:szCs w:val="23"/>
          <w:lang w:eastAsia="tr-TR"/>
        </w:rPr>
      </w:pPr>
      <w:r w:rsidRPr="00B12A72">
        <w:rPr>
          <w:rFonts w:ascii="Times New Roman" w:eastAsia="Times New Roman" w:hAnsi="Times New Roman" w:cs="Times New Roman"/>
          <w:sz w:val="23"/>
          <w:szCs w:val="23"/>
          <w:lang w:eastAsia="tr-TR"/>
        </w:rPr>
        <w:t xml:space="preserve">Alandaki yenilikleri takip etmek ve okulumuzda yapılan çalışmaları paylaşmak amacıyla çeşitli </w:t>
      </w:r>
      <w:proofErr w:type="gramStart"/>
      <w:r w:rsidRPr="00B12A72">
        <w:rPr>
          <w:rFonts w:ascii="Times New Roman" w:eastAsia="Times New Roman" w:hAnsi="Times New Roman" w:cs="Times New Roman"/>
          <w:sz w:val="23"/>
          <w:szCs w:val="23"/>
          <w:lang w:eastAsia="tr-TR"/>
        </w:rPr>
        <w:t>sempozyum</w:t>
      </w:r>
      <w:proofErr w:type="gramEnd"/>
      <w:r w:rsidRPr="00B12A72">
        <w:rPr>
          <w:rFonts w:ascii="Times New Roman" w:eastAsia="Times New Roman" w:hAnsi="Times New Roman" w:cs="Times New Roman"/>
          <w:sz w:val="23"/>
          <w:szCs w:val="23"/>
          <w:lang w:eastAsia="tr-TR"/>
        </w:rPr>
        <w:t xml:space="preserve">, konferans ve seminerlere </w:t>
      </w:r>
      <w:proofErr w:type="spellStart"/>
      <w:r w:rsidRPr="00B12A72">
        <w:rPr>
          <w:rFonts w:ascii="Times New Roman" w:eastAsia="Times New Roman" w:hAnsi="Times New Roman" w:cs="Times New Roman"/>
          <w:sz w:val="23"/>
          <w:szCs w:val="23"/>
          <w:lang w:eastAsia="tr-TR"/>
        </w:rPr>
        <w:t>katılınır</w:t>
      </w:r>
      <w:proofErr w:type="spellEnd"/>
      <w:r w:rsidRPr="00B12A72">
        <w:rPr>
          <w:rFonts w:ascii="Times New Roman" w:eastAsia="Times New Roman" w:hAnsi="Times New Roman" w:cs="Times New Roman"/>
          <w:sz w:val="23"/>
          <w:szCs w:val="23"/>
          <w:lang w:eastAsia="tr-TR"/>
        </w:rPr>
        <w:t>, sözlü ve yazılı bildiriler sunulur.</w:t>
      </w:r>
    </w:p>
    <w:p w:rsidR="00B12A72" w:rsidRPr="00B12A72" w:rsidRDefault="00B12A72" w:rsidP="005462A4">
      <w:pPr>
        <w:spacing w:after="0" w:line="330" w:lineRule="atLeast"/>
        <w:ind w:left="525"/>
        <w:rPr>
          <w:rFonts w:ascii="Times New Roman" w:eastAsia="Times New Roman" w:hAnsi="Times New Roman" w:cs="Times New Roman"/>
          <w:sz w:val="23"/>
          <w:szCs w:val="23"/>
          <w:lang w:eastAsia="tr-TR"/>
        </w:rPr>
      </w:pPr>
      <w:bookmarkStart w:id="0" w:name="_GoBack"/>
      <w:bookmarkEnd w:id="0"/>
    </w:p>
    <w:p w:rsidR="008D7F5A" w:rsidRDefault="005462A4"/>
    <w:sectPr w:rsidR="008D7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D57"/>
    <w:multiLevelType w:val="multilevel"/>
    <w:tmpl w:val="1E1E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27031"/>
    <w:multiLevelType w:val="multilevel"/>
    <w:tmpl w:val="C96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DE"/>
    <w:rsid w:val="001558E8"/>
    <w:rsid w:val="00174FE8"/>
    <w:rsid w:val="005462A4"/>
    <w:rsid w:val="00B12A72"/>
    <w:rsid w:val="00C36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3488</Characters>
  <Application>Microsoft Office Word</Application>
  <DocSecurity>0</DocSecurity>
  <Lines>29</Lines>
  <Paragraphs>8</Paragraphs>
  <ScaleCrop>false</ScaleCrop>
  <Company>Progressive</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4</cp:revision>
  <dcterms:created xsi:type="dcterms:W3CDTF">2018-11-26T11:13:00Z</dcterms:created>
  <dcterms:modified xsi:type="dcterms:W3CDTF">2018-11-27T06:45:00Z</dcterms:modified>
</cp:coreProperties>
</file>